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D20D" w14:textId="77777777" w:rsidR="00A178C0" w:rsidRDefault="00A178C0" w:rsidP="006D7A14">
      <w:pPr>
        <w:pStyle w:val="Heading1"/>
        <w:jc w:val="center"/>
      </w:pPr>
    </w:p>
    <w:p w14:paraId="11343746" w14:textId="77777777" w:rsidR="00A178C0" w:rsidRDefault="00A178C0" w:rsidP="006D7A14">
      <w:pPr>
        <w:pStyle w:val="Heading1"/>
        <w:jc w:val="center"/>
      </w:pPr>
    </w:p>
    <w:p w14:paraId="666FF780" w14:textId="1FF4E64F" w:rsidR="004B7D13" w:rsidRDefault="007E7C3E" w:rsidP="006D7A14">
      <w:pPr>
        <w:pStyle w:val="Heading1"/>
        <w:jc w:val="center"/>
      </w:pPr>
      <w:r>
        <w:rPr>
          <w:noProof/>
          <w:lang w:eastAsia="en-GB"/>
        </w:rPr>
        <w:drawing>
          <wp:anchor distT="0" distB="0" distL="114300" distR="114300" simplePos="0" relativeHeight="251659264" behindDoc="0" locked="0" layoutInCell="1" allowOverlap="1" wp14:anchorId="4BFB964B" wp14:editId="1D44824D">
            <wp:simplePos x="0" y="0"/>
            <wp:positionH relativeFrom="page">
              <wp:posOffset>6057545</wp:posOffset>
            </wp:positionH>
            <wp:positionV relativeFrom="page">
              <wp:posOffset>470073</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29403B">
        <w:t>Round up of info to support EoL care in the community</w:t>
      </w:r>
      <w:r w:rsidR="004B7D13">
        <w:t xml:space="preserve"> 8.4.2020</w:t>
      </w:r>
    </w:p>
    <w:p w14:paraId="0E1DFB56" w14:textId="0A1B59A3" w:rsidR="0029403B" w:rsidRPr="006D7A14" w:rsidRDefault="0029403B" w:rsidP="006D7A14">
      <w:pPr>
        <w:jc w:val="right"/>
        <w:rPr>
          <w:sz w:val="18"/>
          <w:szCs w:val="18"/>
        </w:rPr>
      </w:pPr>
      <w:r w:rsidRPr="006D7A14">
        <w:rPr>
          <w:sz w:val="18"/>
          <w:szCs w:val="18"/>
        </w:rPr>
        <w:t>(this does not include local guidance</w:t>
      </w:r>
      <w:r w:rsidR="004B7D13" w:rsidRPr="006D7A14">
        <w:rPr>
          <w:sz w:val="18"/>
          <w:szCs w:val="18"/>
        </w:rPr>
        <w:t xml:space="preserve"> and will be updated</w:t>
      </w:r>
      <w:r w:rsidR="0094327E" w:rsidRPr="006D7A14">
        <w:rPr>
          <w:sz w:val="18"/>
          <w:szCs w:val="18"/>
        </w:rPr>
        <w:t xml:space="preserve">) </w:t>
      </w:r>
    </w:p>
    <w:p w14:paraId="3DE73EDC" w14:textId="6B635AC1" w:rsidR="0029403B" w:rsidRDefault="0029403B"/>
    <w:p w14:paraId="3438F2B1" w14:textId="1AE7C4B1" w:rsidR="00393435" w:rsidRPr="000B73D5" w:rsidRDefault="0029403B" w:rsidP="00393435">
      <w:pPr>
        <w:pStyle w:val="ListParagraph"/>
        <w:numPr>
          <w:ilvl w:val="0"/>
          <w:numId w:val="1"/>
        </w:numPr>
        <w:rPr>
          <w:rFonts w:eastAsia="Times New Roman" w:cstheme="minorHAnsi"/>
          <w:sz w:val="22"/>
          <w:szCs w:val="22"/>
          <w:lang w:eastAsia="en-GB"/>
        </w:rPr>
      </w:pPr>
      <w:r w:rsidRPr="000B73D5">
        <w:rPr>
          <w:rFonts w:cstheme="minorHAnsi"/>
          <w:b/>
          <w:bCs/>
          <w:sz w:val="22"/>
          <w:szCs w:val="22"/>
        </w:rPr>
        <w:t>Joint statement on advanced care planning</w:t>
      </w:r>
      <w:r w:rsidR="004B7D13" w:rsidRPr="000B73D5">
        <w:rPr>
          <w:rFonts w:cstheme="minorHAnsi"/>
          <w:b/>
          <w:bCs/>
          <w:sz w:val="22"/>
          <w:szCs w:val="22"/>
        </w:rPr>
        <w:t>:</w:t>
      </w:r>
      <w:r w:rsidRPr="000B73D5">
        <w:rPr>
          <w:rFonts w:cstheme="minorHAnsi"/>
          <w:sz w:val="22"/>
          <w:szCs w:val="22"/>
        </w:rPr>
        <w:t xml:space="preserve"> </w:t>
      </w:r>
      <w:r w:rsidR="00393435" w:rsidRPr="000B73D5">
        <w:rPr>
          <w:rFonts w:cstheme="minorHAnsi"/>
          <w:i/>
          <w:iCs/>
          <w:sz w:val="22"/>
          <w:szCs w:val="22"/>
        </w:rPr>
        <w:t>I</w:t>
      </w:r>
      <w:r w:rsidR="00393435" w:rsidRPr="000B73D5">
        <w:rPr>
          <w:rFonts w:eastAsia="Times New Roman" w:cstheme="minorHAnsi"/>
          <w:i/>
          <w:iCs/>
          <w:color w:val="515A63"/>
          <w:sz w:val="22"/>
          <w:szCs w:val="22"/>
          <w:shd w:val="clear" w:color="auto" w:fill="FFFFFF"/>
          <w:lang w:eastAsia="en-GB"/>
        </w:rPr>
        <w:t>t is unacceptable for advance care plans, with or without DNAR form completion to be applied to groups of people of any description. These decisions must continue to be made on an individual basis according to need</w:t>
      </w:r>
      <w:r w:rsidR="000B73D5">
        <w:rPr>
          <w:rFonts w:eastAsia="Times New Roman" w:cstheme="minorHAnsi"/>
          <w:i/>
          <w:iCs/>
          <w:color w:val="515A63"/>
          <w:sz w:val="22"/>
          <w:szCs w:val="22"/>
          <w:shd w:val="clear" w:color="auto" w:fill="FFFFFF"/>
          <w:lang w:eastAsia="en-GB"/>
        </w:rPr>
        <w:t>.</w:t>
      </w:r>
    </w:p>
    <w:p w14:paraId="5FADC1FD" w14:textId="4E6D14CF" w:rsidR="0029403B" w:rsidRPr="000B73D5" w:rsidRDefault="0029403B" w:rsidP="00393435">
      <w:pPr>
        <w:pStyle w:val="ListParagraph"/>
        <w:rPr>
          <w:rFonts w:cstheme="minorHAnsi"/>
          <w:sz w:val="22"/>
          <w:szCs w:val="22"/>
        </w:rPr>
      </w:pPr>
      <w:r w:rsidRPr="000B73D5">
        <w:rPr>
          <w:rFonts w:cstheme="minorHAnsi"/>
          <w:sz w:val="22"/>
          <w:szCs w:val="22"/>
        </w:rPr>
        <w:t xml:space="preserve"> </w:t>
      </w:r>
      <w:hyperlink r:id="rId9" w:history="1">
        <w:r w:rsidR="0094327E" w:rsidRPr="000B73D5">
          <w:rPr>
            <w:rStyle w:val="Hyperlink"/>
            <w:rFonts w:cstheme="minorHAnsi"/>
            <w:sz w:val="22"/>
            <w:szCs w:val="22"/>
          </w:rPr>
          <w:t>https://www.rcgp.org.uk/about-us/news/2020/april/joint-statement-on-advance-care-planning.aspx</w:t>
        </w:r>
      </w:hyperlink>
      <w:r w:rsidR="0094327E" w:rsidRPr="000B73D5">
        <w:rPr>
          <w:rFonts w:cstheme="minorHAnsi"/>
          <w:sz w:val="22"/>
          <w:szCs w:val="22"/>
        </w:rPr>
        <w:t xml:space="preserve"> </w:t>
      </w:r>
      <w:r w:rsidRPr="000B73D5">
        <w:rPr>
          <w:rStyle w:val="EndnoteReference"/>
          <w:rFonts w:cstheme="minorHAnsi"/>
          <w:sz w:val="22"/>
          <w:szCs w:val="22"/>
          <w:vertAlign w:val="baseline"/>
        </w:rPr>
        <w:t xml:space="preserve"> </w:t>
      </w:r>
      <w:r w:rsidRPr="000B73D5">
        <w:rPr>
          <w:rFonts w:cstheme="minorHAnsi"/>
          <w:sz w:val="22"/>
          <w:szCs w:val="22"/>
        </w:rPr>
        <w:t xml:space="preserve"> </w:t>
      </w:r>
    </w:p>
    <w:p w14:paraId="49C41AF2" w14:textId="77777777" w:rsidR="00393435" w:rsidRPr="000B73D5" w:rsidRDefault="00393435" w:rsidP="00393435">
      <w:pPr>
        <w:rPr>
          <w:rFonts w:cstheme="minorHAnsi"/>
          <w:sz w:val="22"/>
          <w:szCs w:val="22"/>
        </w:rPr>
      </w:pPr>
    </w:p>
    <w:p w14:paraId="79F88757" w14:textId="5EAE4A1B" w:rsidR="00393435" w:rsidRPr="000B73D5" w:rsidRDefault="00393435" w:rsidP="00393435">
      <w:pPr>
        <w:pStyle w:val="HTMLPreformatted"/>
        <w:numPr>
          <w:ilvl w:val="0"/>
          <w:numId w:val="1"/>
        </w:numPr>
        <w:shd w:val="clear" w:color="auto" w:fill="FFFFFF"/>
        <w:rPr>
          <w:rFonts w:asciiTheme="minorHAnsi" w:hAnsiTheme="minorHAnsi" w:cstheme="minorHAnsi"/>
          <w:sz w:val="22"/>
          <w:szCs w:val="22"/>
        </w:rPr>
      </w:pPr>
      <w:r w:rsidRPr="000B73D5">
        <w:rPr>
          <w:rFonts w:asciiTheme="minorHAnsi" w:hAnsiTheme="minorHAnsi" w:cstheme="minorHAnsi"/>
          <w:b/>
          <w:bCs/>
          <w:sz w:val="22"/>
          <w:szCs w:val="22"/>
        </w:rPr>
        <w:t>Ethical support for frontline workers</w:t>
      </w:r>
      <w:r w:rsidRPr="000B73D5">
        <w:rPr>
          <w:rFonts w:asciiTheme="minorHAnsi" w:hAnsiTheme="minorHAnsi" w:cstheme="minorHAnsi"/>
          <w:sz w:val="22"/>
          <w:szCs w:val="22"/>
        </w:rPr>
        <w:t xml:space="preserve"> –hospital focused but helpful </w:t>
      </w:r>
      <w:hyperlink r:id="rId10" w:history="1">
        <w:r w:rsidRPr="000B73D5">
          <w:rPr>
            <w:rStyle w:val="Hyperlink"/>
            <w:rFonts w:asciiTheme="minorHAnsi" w:hAnsiTheme="minorHAnsi" w:cstheme="minorHAnsi"/>
            <w:sz w:val="22"/>
            <w:szCs w:val="22"/>
          </w:rPr>
          <w:t>https://www.rcplondon.ac.uk/news/ethical-guidance-published-frontline-staff-dealing-pandemic</w:t>
        </w:r>
      </w:hyperlink>
    </w:p>
    <w:p w14:paraId="0CDDEE0B" w14:textId="77777777" w:rsidR="0094327E" w:rsidRPr="000B73D5" w:rsidRDefault="0094327E" w:rsidP="00393435">
      <w:pPr>
        <w:rPr>
          <w:rFonts w:cstheme="minorHAnsi"/>
          <w:sz w:val="22"/>
          <w:szCs w:val="22"/>
        </w:rPr>
      </w:pPr>
    </w:p>
    <w:p w14:paraId="3BE76A5A" w14:textId="30F9FECE" w:rsidR="00393435" w:rsidRPr="000B73D5" w:rsidRDefault="0029403B" w:rsidP="0029403B">
      <w:pPr>
        <w:pStyle w:val="ListParagraph"/>
        <w:numPr>
          <w:ilvl w:val="0"/>
          <w:numId w:val="1"/>
        </w:numPr>
        <w:rPr>
          <w:rFonts w:cstheme="minorHAnsi"/>
          <w:sz w:val="22"/>
          <w:szCs w:val="22"/>
        </w:rPr>
      </w:pPr>
      <w:r w:rsidRPr="000B73D5">
        <w:rPr>
          <w:rFonts w:cstheme="minorHAnsi"/>
          <w:b/>
          <w:bCs/>
          <w:sz w:val="22"/>
          <w:szCs w:val="22"/>
        </w:rPr>
        <w:t xml:space="preserve">Deactivating the shock function of an implantable cardioverter </w:t>
      </w:r>
      <w:proofErr w:type="gramStart"/>
      <w:r w:rsidR="0094327E" w:rsidRPr="000B73D5">
        <w:rPr>
          <w:rFonts w:cstheme="minorHAnsi"/>
          <w:b/>
          <w:bCs/>
          <w:sz w:val="22"/>
          <w:szCs w:val="22"/>
        </w:rPr>
        <w:t xml:space="preserve">Defibrillator </w:t>
      </w:r>
      <w:r w:rsidRPr="000B73D5">
        <w:rPr>
          <w:rFonts w:cstheme="minorHAnsi"/>
          <w:b/>
          <w:bCs/>
          <w:sz w:val="22"/>
          <w:szCs w:val="22"/>
        </w:rPr>
        <w:t xml:space="preserve"> toward</w:t>
      </w:r>
      <w:r w:rsidR="004B7D13" w:rsidRPr="000B73D5">
        <w:rPr>
          <w:rFonts w:cstheme="minorHAnsi"/>
          <w:b/>
          <w:bCs/>
          <w:sz w:val="22"/>
          <w:szCs w:val="22"/>
        </w:rPr>
        <w:t>s</w:t>
      </w:r>
      <w:proofErr w:type="gramEnd"/>
      <w:r w:rsidRPr="000B73D5">
        <w:rPr>
          <w:rFonts w:cstheme="minorHAnsi"/>
          <w:b/>
          <w:bCs/>
          <w:sz w:val="22"/>
          <w:szCs w:val="22"/>
        </w:rPr>
        <w:t xml:space="preserve"> the end of life</w:t>
      </w:r>
      <w:r w:rsidRPr="000B73D5">
        <w:rPr>
          <w:rFonts w:cstheme="minorHAnsi"/>
          <w:sz w:val="22"/>
          <w:szCs w:val="22"/>
        </w:rPr>
        <w:t xml:space="preserve"> (BHF)</w:t>
      </w:r>
      <w:r w:rsidR="000B73D5">
        <w:rPr>
          <w:rFonts w:cstheme="minorHAnsi"/>
          <w:sz w:val="22"/>
          <w:szCs w:val="22"/>
        </w:rPr>
        <w:t xml:space="preserve"> </w:t>
      </w:r>
    </w:p>
    <w:p w14:paraId="5D9DA056" w14:textId="59D1C62A" w:rsidR="0029403B" w:rsidRPr="000B73D5" w:rsidRDefault="00A178C0" w:rsidP="00393435">
      <w:pPr>
        <w:pStyle w:val="ListParagraph"/>
        <w:rPr>
          <w:rFonts w:cstheme="minorHAnsi"/>
          <w:sz w:val="22"/>
          <w:szCs w:val="22"/>
        </w:rPr>
      </w:pPr>
      <w:hyperlink r:id="rId11" w:history="1">
        <w:r w:rsidR="00393435" w:rsidRPr="000B73D5">
          <w:rPr>
            <w:rStyle w:val="Hyperlink"/>
            <w:rFonts w:cstheme="minorHAnsi"/>
            <w:sz w:val="22"/>
            <w:szCs w:val="22"/>
          </w:rPr>
          <w:t>https://www.bhf.org.uk/informationsupport/publications/living-with-a-heart-condition/deactivating-the-shock-function-of-an-implantable-cardioverter-defibrillator-towards-the-end-of-life</w:t>
        </w:r>
      </w:hyperlink>
    </w:p>
    <w:p w14:paraId="7CF9F101" w14:textId="77777777" w:rsidR="0029403B" w:rsidRPr="000B73D5" w:rsidRDefault="0029403B" w:rsidP="0029403B">
      <w:pPr>
        <w:pStyle w:val="ListParagraph"/>
        <w:rPr>
          <w:rFonts w:cstheme="minorHAnsi"/>
          <w:sz w:val="22"/>
          <w:szCs w:val="22"/>
        </w:rPr>
      </w:pPr>
    </w:p>
    <w:p w14:paraId="77DC2DFD" w14:textId="04179729" w:rsidR="0029403B" w:rsidRPr="000B73D5" w:rsidRDefault="0029403B" w:rsidP="0029403B">
      <w:pPr>
        <w:pStyle w:val="ListParagraph"/>
        <w:numPr>
          <w:ilvl w:val="0"/>
          <w:numId w:val="1"/>
        </w:numPr>
        <w:rPr>
          <w:rFonts w:cstheme="minorHAnsi"/>
          <w:sz w:val="22"/>
          <w:szCs w:val="22"/>
        </w:rPr>
      </w:pPr>
      <w:r w:rsidRPr="000B73D5">
        <w:rPr>
          <w:rFonts w:cstheme="minorHAnsi"/>
          <w:b/>
          <w:bCs/>
          <w:sz w:val="22"/>
          <w:szCs w:val="22"/>
        </w:rPr>
        <w:t>End of life care</w:t>
      </w:r>
      <w:r w:rsidRPr="000B73D5">
        <w:rPr>
          <w:rFonts w:cstheme="minorHAnsi"/>
          <w:sz w:val="22"/>
          <w:szCs w:val="22"/>
        </w:rPr>
        <w:t xml:space="preserve">:  </w:t>
      </w:r>
    </w:p>
    <w:p w14:paraId="76FB7248" w14:textId="75FB1EE6" w:rsidR="0029403B" w:rsidRPr="000B73D5" w:rsidRDefault="0029403B" w:rsidP="006D7A14">
      <w:pPr>
        <w:pStyle w:val="ListParagraph"/>
        <w:numPr>
          <w:ilvl w:val="0"/>
          <w:numId w:val="2"/>
        </w:numPr>
        <w:rPr>
          <w:rFonts w:cstheme="minorHAnsi"/>
          <w:sz w:val="22"/>
          <w:szCs w:val="22"/>
        </w:rPr>
      </w:pPr>
      <w:r w:rsidRPr="000B73D5">
        <w:rPr>
          <w:rFonts w:cstheme="minorHAnsi"/>
          <w:sz w:val="22"/>
          <w:szCs w:val="22"/>
        </w:rPr>
        <w:t xml:space="preserve">Hospice  UK </w:t>
      </w:r>
      <w:hyperlink r:id="rId12" w:history="1">
        <w:r w:rsidRPr="000B73D5">
          <w:rPr>
            <w:rStyle w:val="Hyperlink"/>
            <w:rFonts w:cstheme="minorHAnsi"/>
            <w:sz w:val="22"/>
            <w:szCs w:val="22"/>
          </w:rPr>
          <w:t>https://www.hospiceuk.org/what-we-offer/clinical-and-care-support/coronavirus-guidance</w:t>
        </w:r>
      </w:hyperlink>
      <w:r w:rsidRPr="000B73D5">
        <w:rPr>
          <w:rFonts w:cstheme="minorHAnsi"/>
          <w:sz w:val="22"/>
          <w:szCs w:val="22"/>
        </w:rPr>
        <w:t xml:space="preserve"> </w:t>
      </w:r>
    </w:p>
    <w:p w14:paraId="63B974A1" w14:textId="37E409F6" w:rsidR="0029403B" w:rsidRPr="000B73D5" w:rsidRDefault="0029403B" w:rsidP="006D7A14">
      <w:pPr>
        <w:pStyle w:val="ListParagraph"/>
        <w:numPr>
          <w:ilvl w:val="0"/>
          <w:numId w:val="2"/>
        </w:numPr>
        <w:rPr>
          <w:rFonts w:cstheme="minorHAnsi"/>
          <w:sz w:val="22"/>
          <w:szCs w:val="22"/>
        </w:rPr>
      </w:pPr>
      <w:r w:rsidRPr="000B73D5">
        <w:rPr>
          <w:rFonts w:cstheme="minorHAnsi"/>
          <w:sz w:val="22"/>
          <w:szCs w:val="22"/>
        </w:rPr>
        <w:t xml:space="preserve">RCGP </w:t>
      </w:r>
      <w:hyperlink r:id="rId13" w:history="1">
        <w:r w:rsidRPr="000B73D5">
          <w:rPr>
            <w:rStyle w:val="Hyperlink"/>
            <w:rFonts w:cstheme="minorHAnsi"/>
            <w:sz w:val="22"/>
            <w:szCs w:val="22"/>
          </w:rPr>
          <w:t>https://elearning.rcgp.org.uk/mod/page/view.php?id=10537</w:t>
        </w:r>
      </w:hyperlink>
      <w:r w:rsidRPr="000B73D5">
        <w:rPr>
          <w:rFonts w:cstheme="minorHAnsi"/>
          <w:sz w:val="22"/>
          <w:szCs w:val="22"/>
        </w:rPr>
        <w:t xml:space="preserve"> </w:t>
      </w:r>
    </w:p>
    <w:p w14:paraId="2EC2EE41" w14:textId="4D66784F" w:rsidR="0029403B" w:rsidRPr="000B73D5" w:rsidRDefault="0029403B" w:rsidP="006D7A14">
      <w:pPr>
        <w:pStyle w:val="ListParagraph"/>
        <w:numPr>
          <w:ilvl w:val="0"/>
          <w:numId w:val="2"/>
        </w:numPr>
        <w:rPr>
          <w:rFonts w:cstheme="minorHAnsi"/>
          <w:sz w:val="22"/>
          <w:szCs w:val="22"/>
        </w:rPr>
      </w:pPr>
      <w:r w:rsidRPr="000B73D5">
        <w:rPr>
          <w:rFonts w:cstheme="minorHAnsi"/>
          <w:sz w:val="22"/>
          <w:szCs w:val="22"/>
        </w:rPr>
        <w:t xml:space="preserve">Association for Palliative medicine  </w:t>
      </w:r>
      <w:hyperlink r:id="rId14" w:history="1">
        <w:r w:rsidRPr="000B73D5">
          <w:rPr>
            <w:rStyle w:val="Hyperlink"/>
            <w:rFonts w:cstheme="minorHAnsi"/>
            <w:sz w:val="22"/>
            <w:szCs w:val="22"/>
          </w:rPr>
          <w:t>https://apmonline.org/wp-content/uploads/2020/04/COVID-19-and-Palliative-End-of-Life-and-Bereavement-Care-06-April-2020.pdf</w:t>
        </w:r>
      </w:hyperlink>
      <w:r w:rsidRPr="000B73D5">
        <w:rPr>
          <w:rFonts w:cstheme="minorHAnsi"/>
          <w:sz w:val="22"/>
          <w:szCs w:val="22"/>
        </w:rPr>
        <w:t xml:space="preserve"> </w:t>
      </w:r>
    </w:p>
    <w:p w14:paraId="387769F8" w14:textId="0FF62DA1" w:rsidR="0094327E" w:rsidRPr="000B73D5" w:rsidRDefault="0029403B" w:rsidP="006D7A14">
      <w:pPr>
        <w:pStyle w:val="ListParagraph"/>
        <w:numPr>
          <w:ilvl w:val="0"/>
          <w:numId w:val="2"/>
        </w:numPr>
        <w:rPr>
          <w:rFonts w:cstheme="minorHAnsi"/>
          <w:sz w:val="22"/>
          <w:szCs w:val="22"/>
        </w:rPr>
      </w:pPr>
      <w:r w:rsidRPr="000B73D5">
        <w:rPr>
          <w:rFonts w:cstheme="minorHAnsi"/>
          <w:sz w:val="22"/>
          <w:szCs w:val="22"/>
        </w:rPr>
        <w:t xml:space="preserve">NICE: </w:t>
      </w:r>
      <w:hyperlink r:id="rId15" w:history="1">
        <w:r w:rsidRPr="000B73D5">
          <w:rPr>
            <w:rStyle w:val="Hyperlink"/>
            <w:rFonts w:cstheme="minorHAnsi"/>
            <w:sz w:val="22"/>
            <w:szCs w:val="22"/>
          </w:rPr>
          <w:t>https://www.nice.org.uk/guidance/ng163</w:t>
        </w:r>
      </w:hyperlink>
      <w:r w:rsidRPr="000B73D5">
        <w:rPr>
          <w:rFonts w:cstheme="minorHAnsi"/>
          <w:sz w:val="22"/>
          <w:szCs w:val="22"/>
        </w:rPr>
        <w:t xml:space="preserve"> </w:t>
      </w:r>
    </w:p>
    <w:p w14:paraId="7241423E" w14:textId="683310E0" w:rsidR="00393435" w:rsidRPr="000B73D5" w:rsidRDefault="00393435" w:rsidP="006D7A14">
      <w:pPr>
        <w:pStyle w:val="ListParagraph"/>
        <w:numPr>
          <w:ilvl w:val="0"/>
          <w:numId w:val="2"/>
        </w:numPr>
        <w:rPr>
          <w:rFonts w:cstheme="minorHAnsi"/>
          <w:sz w:val="22"/>
          <w:szCs w:val="22"/>
        </w:rPr>
      </w:pPr>
      <w:r w:rsidRPr="000B73D5">
        <w:rPr>
          <w:rFonts w:cstheme="minorHAnsi"/>
          <w:sz w:val="22"/>
          <w:szCs w:val="22"/>
        </w:rPr>
        <w:t xml:space="preserve">Marie Curie: </w:t>
      </w:r>
      <w:hyperlink r:id="rId16" w:history="1">
        <w:r w:rsidRPr="000B73D5">
          <w:rPr>
            <w:rStyle w:val="Hyperlink"/>
            <w:rFonts w:cstheme="minorHAnsi"/>
            <w:sz w:val="22"/>
            <w:szCs w:val="22"/>
          </w:rPr>
          <w:t>https://www.mariecurie.org.uk/professionals/palliative-care-knowledge-zone/proving-good-quality-care/covid-19</w:t>
        </w:r>
      </w:hyperlink>
      <w:r w:rsidRPr="000B73D5">
        <w:rPr>
          <w:rFonts w:cstheme="minorHAnsi"/>
          <w:sz w:val="22"/>
          <w:szCs w:val="22"/>
        </w:rPr>
        <w:t xml:space="preserve"> </w:t>
      </w:r>
    </w:p>
    <w:p w14:paraId="26BDAC98" w14:textId="72E0E328" w:rsidR="0094327E" w:rsidRPr="000B73D5" w:rsidRDefault="0094327E" w:rsidP="006D7A14">
      <w:pPr>
        <w:pStyle w:val="ListParagraph"/>
        <w:numPr>
          <w:ilvl w:val="0"/>
          <w:numId w:val="2"/>
        </w:numPr>
        <w:rPr>
          <w:rFonts w:cstheme="minorHAnsi"/>
          <w:sz w:val="22"/>
          <w:szCs w:val="22"/>
        </w:rPr>
      </w:pPr>
      <w:r w:rsidRPr="000B73D5">
        <w:rPr>
          <w:rFonts w:cstheme="minorHAnsi"/>
          <w:b/>
          <w:bCs/>
          <w:sz w:val="22"/>
          <w:szCs w:val="22"/>
        </w:rPr>
        <w:t xml:space="preserve">subcutaneous injections training </w:t>
      </w:r>
      <w:proofErr w:type="gramStart"/>
      <w:r w:rsidRPr="000B73D5">
        <w:rPr>
          <w:rFonts w:cstheme="minorHAnsi"/>
          <w:b/>
          <w:bCs/>
          <w:sz w:val="22"/>
          <w:szCs w:val="22"/>
        </w:rPr>
        <w:t>support</w:t>
      </w:r>
      <w:r w:rsidRPr="000B73D5">
        <w:rPr>
          <w:rFonts w:cstheme="minorHAnsi"/>
          <w:sz w:val="22"/>
          <w:szCs w:val="22"/>
        </w:rPr>
        <w:t xml:space="preserve"> :</w:t>
      </w:r>
      <w:proofErr w:type="gramEnd"/>
      <w:r w:rsidRPr="000B73D5">
        <w:rPr>
          <w:rFonts w:cstheme="minorHAnsi"/>
          <w:sz w:val="22"/>
          <w:szCs w:val="22"/>
        </w:rPr>
        <w:t xml:space="preserve"> </w:t>
      </w:r>
      <w:hyperlink r:id="rId17" w:history="1">
        <w:r w:rsidRPr="000B73D5">
          <w:rPr>
            <w:rStyle w:val="Hyperlink"/>
            <w:rFonts w:cstheme="minorHAnsi"/>
            <w:sz w:val="22"/>
            <w:szCs w:val="22"/>
          </w:rPr>
          <w:t>https://subcut.helixcentre.com</w:t>
        </w:r>
      </w:hyperlink>
    </w:p>
    <w:p w14:paraId="1F2856D2" w14:textId="77777777" w:rsidR="0094327E" w:rsidRPr="000B73D5" w:rsidRDefault="0094327E" w:rsidP="0094327E">
      <w:pPr>
        <w:pStyle w:val="ListParagraph"/>
        <w:ind w:left="1440"/>
        <w:rPr>
          <w:rFonts w:cstheme="minorHAnsi"/>
          <w:sz w:val="22"/>
          <w:szCs w:val="22"/>
        </w:rPr>
      </w:pPr>
    </w:p>
    <w:p w14:paraId="65D4408E" w14:textId="77777777" w:rsidR="0094327E" w:rsidRPr="000B73D5" w:rsidRDefault="0094327E" w:rsidP="0094327E">
      <w:pPr>
        <w:pStyle w:val="HTMLPreformatted"/>
        <w:numPr>
          <w:ilvl w:val="0"/>
          <w:numId w:val="1"/>
        </w:numPr>
        <w:rPr>
          <w:rFonts w:asciiTheme="minorHAnsi" w:hAnsiTheme="minorHAnsi" w:cstheme="minorHAnsi"/>
          <w:b/>
          <w:sz w:val="22"/>
          <w:szCs w:val="22"/>
        </w:rPr>
      </w:pPr>
      <w:r w:rsidRPr="000B73D5">
        <w:rPr>
          <w:rFonts w:asciiTheme="minorHAnsi" w:hAnsiTheme="minorHAnsi" w:cstheme="minorHAnsi"/>
          <w:b/>
          <w:sz w:val="22"/>
          <w:szCs w:val="22"/>
        </w:rPr>
        <w:t>Contacting relatives by phone to communicate death of a patient</w:t>
      </w:r>
    </w:p>
    <w:p w14:paraId="1ABD6639" w14:textId="77777777" w:rsidR="0094327E" w:rsidRPr="000B73D5" w:rsidRDefault="0094327E" w:rsidP="0094327E">
      <w:pPr>
        <w:pStyle w:val="HTMLPreformatted"/>
        <w:ind w:left="720"/>
        <w:rPr>
          <w:rFonts w:asciiTheme="minorHAnsi" w:hAnsiTheme="minorHAnsi" w:cstheme="minorHAnsi"/>
          <w:sz w:val="22"/>
          <w:szCs w:val="22"/>
        </w:rPr>
      </w:pPr>
      <w:r w:rsidRPr="000B73D5">
        <w:rPr>
          <w:rFonts w:asciiTheme="minorHAnsi" w:hAnsiTheme="minorHAnsi" w:cstheme="minorHAnsi"/>
          <w:sz w:val="22"/>
          <w:szCs w:val="22"/>
        </w:rPr>
        <w:t xml:space="preserve">Healthcare staff under unprecedented pressure must recognise emotional demands of phoning families to tell them relative has died. Identifying &amp; remembering needs of bereaved children crucial. Guide to support these difficult phone calls </w:t>
      </w:r>
    </w:p>
    <w:p w14:paraId="6F075BFD" w14:textId="4E1A9EEA" w:rsidR="0094327E" w:rsidRPr="000B73D5" w:rsidRDefault="0094327E" w:rsidP="0094327E">
      <w:pPr>
        <w:pStyle w:val="HTMLPreformatted"/>
        <w:ind w:left="720"/>
        <w:rPr>
          <w:rFonts w:asciiTheme="minorHAnsi" w:hAnsiTheme="minorHAnsi" w:cstheme="minorHAnsi"/>
          <w:sz w:val="22"/>
          <w:szCs w:val="22"/>
        </w:rPr>
      </w:pPr>
      <w:hyperlink r:id="rId18" w:history="1">
        <w:r w:rsidRPr="000B73D5">
          <w:rPr>
            <w:rStyle w:val="Hyperlink"/>
            <w:rFonts w:asciiTheme="minorHAnsi" w:hAnsiTheme="minorHAnsi" w:cstheme="minorHAnsi"/>
            <w:sz w:val="22"/>
            <w:szCs w:val="22"/>
          </w:rPr>
          <w:t>https://twitter.com/alansteinoxford/status/1245002287535337472/photo/1</w:t>
        </w:r>
      </w:hyperlink>
    </w:p>
    <w:p w14:paraId="72E8404F" w14:textId="77777777" w:rsidR="0094327E" w:rsidRPr="000B73D5" w:rsidRDefault="0094327E" w:rsidP="0094327E">
      <w:pPr>
        <w:pStyle w:val="ListParagraph"/>
        <w:rPr>
          <w:rFonts w:cstheme="minorHAnsi"/>
          <w:sz w:val="22"/>
          <w:szCs w:val="22"/>
        </w:rPr>
      </w:pPr>
    </w:p>
    <w:p w14:paraId="1E81959F" w14:textId="69A73DC2" w:rsidR="0029403B" w:rsidRPr="000B73D5" w:rsidRDefault="0029403B" w:rsidP="0029403B">
      <w:pPr>
        <w:pStyle w:val="ListParagraph"/>
        <w:numPr>
          <w:ilvl w:val="0"/>
          <w:numId w:val="1"/>
        </w:numPr>
        <w:rPr>
          <w:rFonts w:cstheme="minorHAnsi"/>
          <w:sz w:val="22"/>
          <w:szCs w:val="22"/>
        </w:rPr>
      </w:pPr>
      <w:r w:rsidRPr="000B73D5">
        <w:rPr>
          <w:rFonts w:cstheme="minorHAnsi"/>
          <w:b/>
          <w:bCs/>
          <w:sz w:val="22"/>
          <w:szCs w:val="22"/>
        </w:rPr>
        <w:t>Death certification</w:t>
      </w:r>
      <w:r w:rsidR="00393435" w:rsidRPr="000B73D5">
        <w:rPr>
          <w:rFonts w:cstheme="minorHAnsi"/>
          <w:b/>
          <w:bCs/>
          <w:sz w:val="22"/>
          <w:szCs w:val="22"/>
        </w:rPr>
        <w:t xml:space="preserve">: </w:t>
      </w:r>
      <w:r w:rsidR="0094327E" w:rsidRPr="000B73D5">
        <w:rPr>
          <w:rStyle w:val="EndnoteReference"/>
          <w:rFonts w:cstheme="minorHAnsi"/>
          <w:sz w:val="22"/>
          <w:szCs w:val="22"/>
        </w:rPr>
        <w:t xml:space="preserve"> </w:t>
      </w:r>
      <w:r w:rsidR="0094327E" w:rsidRPr="000B73D5">
        <w:rPr>
          <w:rFonts w:cstheme="minorHAnsi"/>
          <w:sz w:val="22"/>
          <w:szCs w:val="22"/>
        </w:rPr>
        <w:t xml:space="preserve"> </w:t>
      </w:r>
      <w:hyperlink r:id="rId19" w:history="1">
        <w:r w:rsidR="0094327E" w:rsidRPr="000B73D5">
          <w:rPr>
            <w:rStyle w:val="Hyperlink"/>
            <w:rFonts w:cstheme="minorHAnsi"/>
            <w:sz w:val="22"/>
            <w:szCs w:val="22"/>
          </w:rPr>
          <w:t>https://www.england.nhs.uk/coronavirus/wp-content/uploads/sites/52/2020/03/COVID-19-Act-excess-death-provisions-info-and-guidance-31-03-20.pdf</w:t>
        </w:r>
      </w:hyperlink>
      <w:r w:rsidR="0094327E" w:rsidRPr="000B73D5">
        <w:rPr>
          <w:rFonts w:cstheme="minorHAnsi"/>
          <w:sz w:val="22"/>
          <w:szCs w:val="22"/>
        </w:rPr>
        <w:t xml:space="preserve"> </w:t>
      </w:r>
    </w:p>
    <w:p w14:paraId="3B078D8F" w14:textId="5186D9BC" w:rsidR="0094327E" w:rsidRPr="000B73D5" w:rsidRDefault="0094327E" w:rsidP="0094327E">
      <w:pPr>
        <w:rPr>
          <w:rFonts w:cstheme="minorHAnsi"/>
          <w:sz w:val="22"/>
          <w:szCs w:val="22"/>
        </w:rPr>
      </w:pPr>
    </w:p>
    <w:p w14:paraId="071554D0" w14:textId="466C1770" w:rsidR="0094327E" w:rsidRPr="000B73D5" w:rsidRDefault="0094327E" w:rsidP="0094327E">
      <w:pPr>
        <w:pStyle w:val="HTMLPreformatted"/>
        <w:numPr>
          <w:ilvl w:val="0"/>
          <w:numId w:val="1"/>
        </w:numPr>
        <w:shd w:val="clear" w:color="auto" w:fill="FFFFFF"/>
        <w:rPr>
          <w:rFonts w:asciiTheme="minorHAnsi" w:hAnsiTheme="minorHAnsi" w:cstheme="minorHAnsi"/>
          <w:b/>
          <w:color w:val="1D2228"/>
          <w:sz w:val="22"/>
          <w:szCs w:val="22"/>
        </w:rPr>
      </w:pPr>
      <w:r w:rsidRPr="000B73D5">
        <w:rPr>
          <w:rFonts w:asciiTheme="minorHAnsi" w:hAnsiTheme="minorHAnsi" w:cstheme="minorHAnsi"/>
          <w:b/>
          <w:color w:val="1D2228"/>
          <w:sz w:val="22"/>
          <w:szCs w:val="22"/>
        </w:rPr>
        <w:t>MCA and restrictions</w:t>
      </w:r>
    </w:p>
    <w:p w14:paraId="586364FC" w14:textId="77777777" w:rsidR="0094327E" w:rsidRPr="000B73D5" w:rsidRDefault="00A178C0" w:rsidP="0094327E">
      <w:pPr>
        <w:ind w:left="720"/>
        <w:rPr>
          <w:rFonts w:cstheme="minorHAnsi"/>
          <w:sz w:val="22"/>
          <w:szCs w:val="22"/>
        </w:rPr>
      </w:pPr>
      <w:hyperlink r:id="rId20" w:history="1">
        <w:r w:rsidR="0094327E" w:rsidRPr="000B73D5">
          <w:rPr>
            <w:rStyle w:val="Hyperlink"/>
            <w:rFonts w:cstheme="minorHAnsi"/>
            <w:sz w:val="22"/>
            <w:szCs w:val="22"/>
          </w:rPr>
          <w:t>https://1f2ca7mxjow42e65q49871m1-wpengine.netdna-ssl.com/wp-content/uploads/2020/03/Mental-Capacity-Guidance-Note-COVID-19-capacity-and-social-distancing-31-March-2020.pdf</w:t>
        </w:r>
      </w:hyperlink>
    </w:p>
    <w:p w14:paraId="3D5BD55E" w14:textId="1B39325A" w:rsidR="0094327E" w:rsidRDefault="0094327E" w:rsidP="0094327E">
      <w:pPr>
        <w:rPr>
          <w:rFonts w:cstheme="minorHAnsi"/>
          <w:sz w:val="22"/>
          <w:szCs w:val="22"/>
        </w:rPr>
      </w:pPr>
    </w:p>
    <w:p w14:paraId="7C4D69D4" w14:textId="0DD8DEA2" w:rsidR="00A178C0" w:rsidRDefault="00A178C0" w:rsidP="0094327E">
      <w:pPr>
        <w:rPr>
          <w:rFonts w:cstheme="minorHAnsi"/>
          <w:sz w:val="22"/>
          <w:szCs w:val="22"/>
        </w:rPr>
      </w:pPr>
    </w:p>
    <w:p w14:paraId="53E1AF63" w14:textId="77777777" w:rsidR="00A178C0" w:rsidRPr="000B73D5" w:rsidRDefault="00A178C0" w:rsidP="0094327E">
      <w:pPr>
        <w:rPr>
          <w:rFonts w:cstheme="minorHAnsi"/>
          <w:sz w:val="22"/>
          <w:szCs w:val="22"/>
        </w:rPr>
      </w:pPr>
      <w:bookmarkStart w:id="0" w:name="_GoBack"/>
      <w:bookmarkEnd w:id="0"/>
    </w:p>
    <w:p w14:paraId="25868D48" w14:textId="77777777" w:rsidR="0094327E" w:rsidRPr="000B73D5" w:rsidRDefault="0094327E" w:rsidP="0094327E">
      <w:pPr>
        <w:pStyle w:val="ListParagraph"/>
        <w:numPr>
          <w:ilvl w:val="0"/>
          <w:numId w:val="1"/>
        </w:numPr>
        <w:rPr>
          <w:rFonts w:cstheme="minorHAnsi"/>
          <w:b/>
          <w:sz w:val="22"/>
          <w:szCs w:val="22"/>
        </w:rPr>
      </w:pPr>
      <w:r w:rsidRPr="000B73D5">
        <w:rPr>
          <w:rFonts w:cstheme="minorHAnsi"/>
          <w:b/>
          <w:sz w:val="22"/>
          <w:szCs w:val="22"/>
        </w:rPr>
        <w:lastRenderedPageBreak/>
        <w:t>IPC guidance including new PPE guidance for all health and care staff</w:t>
      </w:r>
    </w:p>
    <w:p w14:paraId="1C24F9C1" w14:textId="621C67D6" w:rsidR="0094327E" w:rsidRPr="000B73D5" w:rsidRDefault="0094327E" w:rsidP="0094327E">
      <w:pPr>
        <w:pStyle w:val="ListParagraph"/>
        <w:rPr>
          <w:rFonts w:cstheme="minorHAnsi"/>
          <w:sz w:val="22"/>
          <w:szCs w:val="22"/>
        </w:rPr>
      </w:pPr>
      <w:hyperlink r:id="rId21" w:history="1">
        <w:r w:rsidRPr="000B73D5">
          <w:rPr>
            <w:rStyle w:val="Hyperlink"/>
            <w:rFonts w:cstheme="minorHAnsi"/>
            <w:sz w:val="22"/>
            <w:szCs w:val="22"/>
          </w:rPr>
          <w:t>https://www.gov.uk/government/publications/wuhan-novel-coronavirus-infection-prevention-and-control</w:t>
        </w:r>
      </w:hyperlink>
    </w:p>
    <w:p w14:paraId="76C8583A" w14:textId="77777777" w:rsidR="006D7A14" w:rsidRPr="000B73D5" w:rsidRDefault="006D7A14" w:rsidP="0094327E">
      <w:pPr>
        <w:pStyle w:val="ListParagraph"/>
        <w:rPr>
          <w:rFonts w:cstheme="minorHAnsi"/>
          <w:sz w:val="22"/>
          <w:szCs w:val="22"/>
        </w:rPr>
      </w:pPr>
    </w:p>
    <w:p w14:paraId="3422B11D" w14:textId="0E89A297" w:rsidR="00393435" w:rsidRPr="000B73D5" w:rsidRDefault="00393435" w:rsidP="00393435">
      <w:pPr>
        <w:pStyle w:val="ListParagraph"/>
        <w:numPr>
          <w:ilvl w:val="0"/>
          <w:numId w:val="1"/>
        </w:numPr>
        <w:rPr>
          <w:rFonts w:cstheme="minorHAnsi"/>
          <w:b/>
          <w:bCs/>
          <w:sz w:val="22"/>
          <w:szCs w:val="22"/>
        </w:rPr>
      </w:pPr>
      <w:r w:rsidRPr="000B73D5">
        <w:rPr>
          <w:rFonts w:cstheme="minorHAnsi"/>
          <w:b/>
          <w:bCs/>
          <w:sz w:val="22"/>
          <w:szCs w:val="22"/>
        </w:rPr>
        <w:t xml:space="preserve">Support for health care </w:t>
      </w:r>
      <w:r w:rsidR="006D7A14" w:rsidRPr="000B73D5">
        <w:rPr>
          <w:rFonts w:cstheme="minorHAnsi"/>
          <w:b/>
          <w:bCs/>
          <w:sz w:val="22"/>
          <w:szCs w:val="22"/>
        </w:rPr>
        <w:t>professionals</w:t>
      </w:r>
      <w:r w:rsidRPr="000B73D5">
        <w:rPr>
          <w:rFonts w:cstheme="minorHAnsi"/>
          <w:b/>
          <w:bCs/>
          <w:sz w:val="22"/>
          <w:szCs w:val="22"/>
        </w:rPr>
        <w:t xml:space="preserve"> </w:t>
      </w:r>
    </w:p>
    <w:p w14:paraId="5F9DFF91" w14:textId="4BC164A8" w:rsidR="00393435" w:rsidRPr="000B73D5" w:rsidRDefault="00393435" w:rsidP="006D7A14">
      <w:pPr>
        <w:pStyle w:val="ListParagraph"/>
        <w:numPr>
          <w:ilvl w:val="0"/>
          <w:numId w:val="3"/>
        </w:numPr>
        <w:rPr>
          <w:rFonts w:cstheme="minorHAnsi"/>
          <w:sz w:val="22"/>
          <w:szCs w:val="22"/>
        </w:rPr>
      </w:pPr>
      <w:r w:rsidRPr="000B73D5">
        <w:rPr>
          <w:rFonts w:cstheme="minorHAnsi"/>
          <w:sz w:val="22"/>
          <w:szCs w:val="22"/>
        </w:rPr>
        <w:t xml:space="preserve">Doctors: the practitioner health service: </w:t>
      </w:r>
      <w:hyperlink r:id="rId22" w:history="1">
        <w:r w:rsidRPr="000B73D5">
          <w:rPr>
            <w:rStyle w:val="Hyperlink"/>
            <w:rFonts w:cstheme="minorHAnsi"/>
            <w:sz w:val="22"/>
            <w:szCs w:val="22"/>
          </w:rPr>
          <w:t>https://www.practitionerhealth.nhs.uk</w:t>
        </w:r>
      </w:hyperlink>
      <w:r w:rsidRPr="000B73D5">
        <w:rPr>
          <w:rFonts w:cstheme="minorHAnsi"/>
          <w:sz w:val="22"/>
          <w:szCs w:val="22"/>
        </w:rPr>
        <w:t xml:space="preserve"> </w:t>
      </w:r>
    </w:p>
    <w:p w14:paraId="4AE69EA4" w14:textId="1F739A7A" w:rsidR="006D7A14" w:rsidRPr="000B73D5" w:rsidRDefault="00393435" w:rsidP="00020521">
      <w:pPr>
        <w:pStyle w:val="ListParagraph"/>
        <w:numPr>
          <w:ilvl w:val="0"/>
          <w:numId w:val="3"/>
        </w:numPr>
        <w:rPr>
          <w:rFonts w:cstheme="minorHAnsi"/>
          <w:sz w:val="22"/>
          <w:szCs w:val="22"/>
        </w:rPr>
      </w:pPr>
      <w:r w:rsidRPr="000B73D5">
        <w:rPr>
          <w:rFonts w:cstheme="minorHAnsi"/>
          <w:sz w:val="22"/>
          <w:szCs w:val="22"/>
        </w:rPr>
        <w:t>GPs in the East of England:  the Akeso coaching and mentoring network (</w:t>
      </w:r>
      <w:hyperlink r:id="rId23" w:history="1">
        <w:r w:rsidRPr="000B73D5">
          <w:rPr>
            <w:rStyle w:val="Hyperlink"/>
            <w:rFonts w:cstheme="minorHAnsi"/>
            <w:sz w:val="22"/>
            <w:szCs w:val="22"/>
          </w:rPr>
          <w:t>http://akeso.org.uk</w:t>
        </w:r>
      </w:hyperlink>
      <w:r w:rsidRPr="000B73D5">
        <w:rPr>
          <w:rFonts w:cstheme="minorHAnsi"/>
          <w:sz w:val="22"/>
          <w:szCs w:val="22"/>
        </w:rPr>
        <w:t xml:space="preserve">)  has set up a virtual </w:t>
      </w:r>
      <w:r w:rsidR="006D7A14" w:rsidRPr="000B73D5">
        <w:rPr>
          <w:rFonts w:cstheme="minorHAnsi"/>
          <w:sz w:val="22"/>
          <w:szCs w:val="22"/>
        </w:rPr>
        <w:t>‘</w:t>
      </w:r>
      <w:r w:rsidRPr="000B73D5">
        <w:rPr>
          <w:rFonts w:cstheme="minorHAnsi"/>
          <w:sz w:val="22"/>
          <w:szCs w:val="22"/>
        </w:rPr>
        <w:t>Mess</w:t>
      </w:r>
      <w:r w:rsidR="006D7A14" w:rsidRPr="000B73D5">
        <w:rPr>
          <w:rFonts w:cstheme="minorHAnsi"/>
          <w:sz w:val="22"/>
          <w:szCs w:val="22"/>
        </w:rPr>
        <w:t>’</w:t>
      </w:r>
      <w:r w:rsidRPr="000B73D5">
        <w:rPr>
          <w:rFonts w:cstheme="minorHAnsi"/>
          <w:sz w:val="22"/>
          <w:szCs w:val="22"/>
        </w:rPr>
        <w:t xml:space="preserve"> which opens Tuesday 14</w:t>
      </w:r>
      <w:r w:rsidRPr="000B73D5">
        <w:rPr>
          <w:rFonts w:cstheme="minorHAnsi"/>
          <w:sz w:val="22"/>
          <w:szCs w:val="22"/>
          <w:vertAlign w:val="superscript"/>
        </w:rPr>
        <w:t>th</w:t>
      </w:r>
      <w:r w:rsidRPr="000B73D5">
        <w:rPr>
          <w:rFonts w:cstheme="minorHAnsi"/>
          <w:sz w:val="22"/>
          <w:szCs w:val="22"/>
        </w:rPr>
        <w:t xml:space="preserve"> April</w:t>
      </w:r>
      <w:r w:rsidR="006D7A14" w:rsidRPr="000B73D5">
        <w:rPr>
          <w:rFonts w:cstheme="minorHAnsi"/>
          <w:sz w:val="22"/>
          <w:szCs w:val="22"/>
        </w:rPr>
        <w:t xml:space="preserve"> - </w:t>
      </w:r>
      <w:r w:rsidRPr="000B73D5">
        <w:rPr>
          <w:rFonts w:cstheme="minorHAnsi"/>
          <w:sz w:val="22"/>
          <w:szCs w:val="22"/>
        </w:rPr>
        <w:t xml:space="preserve"> If you would like to know more – do please contact  </w:t>
      </w:r>
      <w:hyperlink r:id="rId24" w:history="1">
        <w:r w:rsidR="006D7A14" w:rsidRPr="000B73D5">
          <w:rPr>
            <w:rStyle w:val="Hyperlink"/>
            <w:rFonts w:eastAsia="Times New Roman" w:cstheme="minorHAnsi"/>
            <w:sz w:val="22"/>
            <w:szCs w:val="22"/>
            <w:shd w:val="clear" w:color="auto" w:fill="FFFFFF"/>
            <w:lang w:eastAsia="en-GB"/>
          </w:rPr>
          <w:t>jackie.campbell4@akeso.org.uk</w:t>
        </w:r>
      </w:hyperlink>
      <w:r w:rsidR="000B73D5" w:rsidRPr="000B73D5">
        <w:rPr>
          <w:rStyle w:val="Hyperlink"/>
          <w:rFonts w:eastAsia="Times New Roman" w:cstheme="minorHAnsi"/>
          <w:sz w:val="22"/>
          <w:szCs w:val="22"/>
          <w:shd w:val="clear" w:color="auto" w:fill="FFFFFF"/>
          <w:lang w:eastAsia="en-GB"/>
        </w:rPr>
        <w:t xml:space="preserve">  </w:t>
      </w:r>
      <w:r w:rsidR="006D7A14" w:rsidRPr="000B73D5">
        <w:rPr>
          <w:rFonts w:eastAsia="Times New Roman" w:cstheme="minorHAnsi"/>
          <w:color w:val="111111"/>
          <w:sz w:val="22"/>
          <w:szCs w:val="22"/>
          <w:shd w:val="clear" w:color="auto" w:fill="FFFFFF"/>
          <w:lang w:eastAsia="en-GB"/>
        </w:rPr>
        <w:t>This is a safe place to meet up with your peers and talk about wh</w:t>
      </w:r>
      <w:r w:rsidR="000B73D5">
        <w:rPr>
          <w:rFonts w:eastAsia="Times New Roman" w:cstheme="minorHAnsi"/>
          <w:color w:val="111111"/>
          <w:sz w:val="22"/>
          <w:szCs w:val="22"/>
          <w:shd w:val="clear" w:color="auto" w:fill="FFFFFF"/>
          <w:lang w:eastAsia="en-GB"/>
        </w:rPr>
        <w:t>at</w:t>
      </w:r>
      <w:r w:rsidR="006D7A14" w:rsidRPr="000B73D5">
        <w:rPr>
          <w:rFonts w:eastAsia="Times New Roman" w:cstheme="minorHAnsi"/>
          <w:color w:val="111111"/>
          <w:sz w:val="22"/>
          <w:szCs w:val="22"/>
          <w:shd w:val="clear" w:color="auto" w:fill="FFFFFF"/>
          <w:lang w:eastAsia="en-GB"/>
        </w:rPr>
        <w:t>ever you like. BYO cuppa.</w:t>
      </w:r>
    </w:p>
    <w:p w14:paraId="09599244" w14:textId="1BC36814" w:rsidR="0029403B" w:rsidRPr="000B73D5" w:rsidRDefault="006D7A14" w:rsidP="006D7A14">
      <w:pPr>
        <w:pStyle w:val="ListParagraph"/>
        <w:numPr>
          <w:ilvl w:val="0"/>
          <w:numId w:val="3"/>
        </w:numPr>
        <w:rPr>
          <w:rFonts w:cstheme="minorHAnsi"/>
          <w:sz w:val="22"/>
          <w:szCs w:val="22"/>
        </w:rPr>
      </w:pPr>
      <w:r w:rsidRPr="000B73D5">
        <w:rPr>
          <w:rFonts w:cstheme="minorHAnsi"/>
          <w:sz w:val="22"/>
          <w:szCs w:val="22"/>
        </w:rPr>
        <w:t xml:space="preserve">Macmillan </w:t>
      </w:r>
      <w:hyperlink r:id="rId25" w:history="1">
        <w:r w:rsidRPr="000B73D5">
          <w:rPr>
            <w:rStyle w:val="Hyperlink"/>
            <w:rFonts w:cstheme="minorHAnsi"/>
            <w:sz w:val="22"/>
            <w:szCs w:val="22"/>
          </w:rPr>
          <w:t>https://www.macmillan.org.uk/coronavirus/well-being-support-for-health-and-care-professionals</w:t>
        </w:r>
      </w:hyperlink>
      <w:r w:rsidRPr="000B73D5">
        <w:rPr>
          <w:rFonts w:cstheme="minorHAnsi"/>
          <w:sz w:val="22"/>
          <w:szCs w:val="22"/>
        </w:rPr>
        <w:t xml:space="preserve"> </w:t>
      </w:r>
    </w:p>
    <w:p w14:paraId="08BD32E8" w14:textId="7EEDA0F4" w:rsidR="0029403B" w:rsidRDefault="0029403B"/>
    <w:sectPr w:rsidR="0029403B" w:rsidSect="000B73D5">
      <w:footerReference w:type="default" r:id="rId26"/>
      <w:pgSz w:w="11900" w:h="16840"/>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A103" w14:textId="77777777" w:rsidR="00833240" w:rsidRDefault="00833240" w:rsidP="0029403B">
      <w:r>
        <w:separator/>
      </w:r>
    </w:p>
  </w:endnote>
  <w:endnote w:type="continuationSeparator" w:id="0">
    <w:p w14:paraId="3DC88334" w14:textId="77777777" w:rsidR="00833240" w:rsidRDefault="00833240" w:rsidP="0029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10DD" w14:textId="081391D4" w:rsidR="00A178C0" w:rsidRPr="00FC4EFF" w:rsidRDefault="00A178C0" w:rsidP="00A178C0">
    <w:pPr>
      <w:pStyle w:val="NoSpacing"/>
      <w:jc w:val="center"/>
      <w:rPr>
        <w:sz w:val="28"/>
        <w:szCs w:val="28"/>
      </w:rPr>
    </w:pPr>
    <w:r w:rsidRPr="00FC4EFF">
      <w:rPr>
        <w:sz w:val="28"/>
        <w:szCs w:val="28"/>
      </w:rPr>
      <w:t>NHS England and NHS Improvement</w:t>
    </w:r>
  </w:p>
  <w:p w14:paraId="6E9F1265" w14:textId="1DFE8E96" w:rsidR="00A178C0" w:rsidRDefault="00A178C0">
    <w:pPr>
      <w:pStyle w:val="Footer"/>
    </w:pPr>
    <w:r w:rsidRPr="005E5831">
      <w:rPr>
        <w:noProof/>
      </w:rPr>
      <w:drawing>
        <wp:anchor distT="0" distB="0" distL="114300" distR="114300" simplePos="0" relativeHeight="251659264" behindDoc="1" locked="0" layoutInCell="1" allowOverlap="1" wp14:anchorId="49B0E071" wp14:editId="219F21A0">
          <wp:simplePos x="0" y="0"/>
          <wp:positionH relativeFrom="column">
            <wp:posOffset>0</wp:posOffset>
          </wp:positionH>
          <wp:positionV relativeFrom="paragraph">
            <wp:posOffset>189865</wp:posOffset>
          </wp:positionV>
          <wp:extent cx="6512560" cy="251460"/>
          <wp:effectExtent l="0" t="0" r="2540" b="0"/>
          <wp:wrapTight wrapText="bothSides">
            <wp:wrapPolygon edited="0">
              <wp:start x="10046" y="0"/>
              <wp:lineTo x="0" y="3273"/>
              <wp:lineTo x="0" y="16364"/>
              <wp:lineTo x="10046" y="19636"/>
              <wp:lineTo x="11436" y="19636"/>
              <wp:lineTo x="21545" y="16364"/>
              <wp:lineTo x="21545" y="3273"/>
              <wp:lineTo x="11436" y="0"/>
              <wp:lineTo x="10046"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5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C9B4D" w14:textId="4D0B1000" w:rsidR="00A178C0" w:rsidRDefault="00A1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F53F" w14:textId="77777777" w:rsidR="00833240" w:rsidRDefault="00833240" w:rsidP="0029403B">
      <w:r>
        <w:separator/>
      </w:r>
    </w:p>
  </w:footnote>
  <w:footnote w:type="continuationSeparator" w:id="0">
    <w:p w14:paraId="7D382869" w14:textId="77777777" w:rsidR="00833240" w:rsidRDefault="00833240" w:rsidP="00294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0FDD"/>
    <w:multiLevelType w:val="hybridMultilevel"/>
    <w:tmpl w:val="6DCC9D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3B10E5"/>
    <w:multiLevelType w:val="hybridMultilevel"/>
    <w:tmpl w:val="6B18DC34"/>
    <w:lvl w:ilvl="0" w:tplc="3948F1AA">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34D18"/>
    <w:multiLevelType w:val="hybridMultilevel"/>
    <w:tmpl w:val="B75A9382"/>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3B"/>
    <w:rsid w:val="00091EA7"/>
    <w:rsid w:val="000B73D5"/>
    <w:rsid w:val="00202CDA"/>
    <w:rsid w:val="0029403B"/>
    <w:rsid w:val="003142D1"/>
    <w:rsid w:val="00393435"/>
    <w:rsid w:val="004B7D13"/>
    <w:rsid w:val="004E1CD0"/>
    <w:rsid w:val="00573DC3"/>
    <w:rsid w:val="00596E70"/>
    <w:rsid w:val="006D7A14"/>
    <w:rsid w:val="007E7C3E"/>
    <w:rsid w:val="00807573"/>
    <w:rsid w:val="00833240"/>
    <w:rsid w:val="008C7846"/>
    <w:rsid w:val="0094327E"/>
    <w:rsid w:val="00A0510D"/>
    <w:rsid w:val="00A178C0"/>
    <w:rsid w:val="00A450F3"/>
    <w:rsid w:val="00A8472F"/>
    <w:rsid w:val="00B634FA"/>
    <w:rsid w:val="00B720AF"/>
    <w:rsid w:val="00C252E2"/>
    <w:rsid w:val="00D33247"/>
    <w:rsid w:val="00D75526"/>
    <w:rsid w:val="00F2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3E6A"/>
  <w14:defaultImageDpi w14:val="32767"/>
  <w15:chartTrackingRefBased/>
  <w15:docId w15:val="{D475C850-BDA2-5C45-8579-7FBEED32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A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3B"/>
    <w:pPr>
      <w:ind w:left="720"/>
      <w:contextualSpacing/>
    </w:pPr>
  </w:style>
  <w:style w:type="paragraph" w:styleId="EndnoteText">
    <w:name w:val="endnote text"/>
    <w:basedOn w:val="Normal"/>
    <w:link w:val="EndnoteTextChar"/>
    <w:uiPriority w:val="99"/>
    <w:semiHidden/>
    <w:unhideWhenUsed/>
    <w:rsid w:val="0029403B"/>
    <w:rPr>
      <w:sz w:val="20"/>
      <w:szCs w:val="20"/>
    </w:rPr>
  </w:style>
  <w:style w:type="character" w:customStyle="1" w:styleId="EndnoteTextChar">
    <w:name w:val="Endnote Text Char"/>
    <w:basedOn w:val="DefaultParagraphFont"/>
    <w:link w:val="EndnoteText"/>
    <w:uiPriority w:val="99"/>
    <w:semiHidden/>
    <w:rsid w:val="0029403B"/>
    <w:rPr>
      <w:sz w:val="20"/>
      <w:szCs w:val="20"/>
    </w:rPr>
  </w:style>
  <w:style w:type="character" w:styleId="EndnoteReference">
    <w:name w:val="endnote reference"/>
    <w:basedOn w:val="DefaultParagraphFont"/>
    <w:uiPriority w:val="99"/>
    <w:semiHidden/>
    <w:unhideWhenUsed/>
    <w:rsid w:val="0029403B"/>
    <w:rPr>
      <w:vertAlign w:val="superscript"/>
    </w:rPr>
  </w:style>
  <w:style w:type="character" w:styleId="Hyperlink">
    <w:name w:val="Hyperlink"/>
    <w:basedOn w:val="DefaultParagraphFont"/>
    <w:uiPriority w:val="99"/>
    <w:unhideWhenUsed/>
    <w:rsid w:val="0029403B"/>
    <w:rPr>
      <w:color w:val="0563C1" w:themeColor="hyperlink"/>
      <w:u w:val="single"/>
    </w:rPr>
  </w:style>
  <w:style w:type="character" w:styleId="UnresolvedMention">
    <w:name w:val="Unresolved Mention"/>
    <w:basedOn w:val="DefaultParagraphFont"/>
    <w:uiPriority w:val="99"/>
    <w:rsid w:val="0029403B"/>
    <w:rPr>
      <w:color w:val="605E5C"/>
      <w:shd w:val="clear" w:color="auto" w:fill="E1DFDD"/>
    </w:rPr>
  </w:style>
  <w:style w:type="paragraph" w:styleId="HTMLPreformatted">
    <w:name w:val="HTML Preformatted"/>
    <w:basedOn w:val="Normal"/>
    <w:link w:val="HTMLPreformattedChar"/>
    <w:uiPriority w:val="99"/>
    <w:semiHidden/>
    <w:unhideWhenUsed/>
    <w:rsid w:val="0094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4327E"/>
    <w:rPr>
      <w:rFonts w:ascii="Courier New" w:hAnsi="Courier New" w:cs="Courier New"/>
      <w:sz w:val="20"/>
      <w:szCs w:val="20"/>
      <w:lang w:eastAsia="en-GB"/>
    </w:rPr>
  </w:style>
  <w:style w:type="character" w:styleId="FollowedHyperlink">
    <w:name w:val="FollowedHyperlink"/>
    <w:basedOn w:val="DefaultParagraphFont"/>
    <w:uiPriority w:val="99"/>
    <w:semiHidden/>
    <w:unhideWhenUsed/>
    <w:rsid w:val="0094327E"/>
    <w:rPr>
      <w:color w:val="954F72" w:themeColor="followedHyperlink"/>
      <w:u w:val="single"/>
    </w:rPr>
  </w:style>
  <w:style w:type="paragraph" w:styleId="BalloonText">
    <w:name w:val="Balloon Text"/>
    <w:basedOn w:val="Normal"/>
    <w:link w:val="BalloonTextChar"/>
    <w:uiPriority w:val="99"/>
    <w:semiHidden/>
    <w:unhideWhenUsed/>
    <w:rsid w:val="00F22A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ABC"/>
    <w:rPr>
      <w:rFonts w:ascii="Times New Roman" w:hAnsi="Times New Roman" w:cs="Times New Roman"/>
      <w:sz w:val="18"/>
      <w:szCs w:val="18"/>
    </w:rPr>
  </w:style>
  <w:style w:type="character" w:customStyle="1" w:styleId="Heading1Char">
    <w:name w:val="Heading 1 Char"/>
    <w:basedOn w:val="DefaultParagraphFont"/>
    <w:link w:val="Heading1"/>
    <w:uiPriority w:val="9"/>
    <w:rsid w:val="006D7A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78C0"/>
    <w:pPr>
      <w:tabs>
        <w:tab w:val="center" w:pos="4513"/>
        <w:tab w:val="right" w:pos="9026"/>
      </w:tabs>
    </w:pPr>
  </w:style>
  <w:style w:type="character" w:customStyle="1" w:styleId="HeaderChar">
    <w:name w:val="Header Char"/>
    <w:basedOn w:val="DefaultParagraphFont"/>
    <w:link w:val="Header"/>
    <w:uiPriority w:val="99"/>
    <w:rsid w:val="00A178C0"/>
  </w:style>
  <w:style w:type="paragraph" w:styleId="Footer">
    <w:name w:val="footer"/>
    <w:basedOn w:val="Normal"/>
    <w:link w:val="FooterChar"/>
    <w:uiPriority w:val="99"/>
    <w:unhideWhenUsed/>
    <w:rsid w:val="00A178C0"/>
    <w:pPr>
      <w:tabs>
        <w:tab w:val="center" w:pos="4513"/>
        <w:tab w:val="right" w:pos="9026"/>
      </w:tabs>
    </w:pPr>
  </w:style>
  <w:style w:type="character" w:customStyle="1" w:styleId="FooterChar">
    <w:name w:val="Footer Char"/>
    <w:basedOn w:val="DefaultParagraphFont"/>
    <w:link w:val="Footer"/>
    <w:uiPriority w:val="99"/>
    <w:rsid w:val="00A178C0"/>
  </w:style>
  <w:style w:type="paragraph" w:styleId="NoSpacing">
    <w:name w:val="No Spacing"/>
    <w:link w:val="NoSpacingChar"/>
    <w:uiPriority w:val="1"/>
    <w:qFormat/>
    <w:rsid w:val="00A178C0"/>
    <w:rPr>
      <w:rFonts w:ascii="Arial" w:eastAsiaTheme="minorEastAsia" w:hAnsi="Arial"/>
      <w:szCs w:val="22"/>
      <w:lang w:val="en-US"/>
    </w:rPr>
  </w:style>
  <w:style w:type="character" w:customStyle="1" w:styleId="NoSpacingChar">
    <w:name w:val="No Spacing Char"/>
    <w:basedOn w:val="DefaultParagraphFont"/>
    <w:link w:val="NoSpacing"/>
    <w:uiPriority w:val="1"/>
    <w:rsid w:val="00A178C0"/>
    <w:rPr>
      <w:rFonts w:ascii="Arial" w:eastAsiaTheme="minorEastAsia"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99413">
      <w:bodyDiv w:val="1"/>
      <w:marLeft w:val="0"/>
      <w:marRight w:val="0"/>
      <w:marTop w:val="0"/>
      <w:marBottom w:val="0"/>
      <w:divBdr>
        <w:top w:val="none" w:sz="0" w:space="0" w:color="auto"/>
        <w:left w:val="none" w:sz="0" w:space="0" w:color="auto"/>
        <w:bottom w:val="none" w:sz="0" w:space="0" w:color="auto"/>
        <w:right w:val="none" w:sz="0" w:space="0" w:color="auto"/>
      </w:divBdr>
    </w:div>
    <w:div w:id="14798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arning.rcgp.org.uk/mod/page/view.php?id=10537" TargetMode="External"/><Relationship Id="rId18" Type="http://schemas.openxmlformats.org/officeDocument/2006/relationships/hyperlink" Target="https://twitter.com/alansteinoxford/status/1245002287535337472/photo/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wuhan-novel-coronavirus-infection-prevention-and-control" TargetMode="External"/><Relationship Id="rId7" Type="http://schemas.openxmlformats.org/officeDocument/2006/relationships/endnotes" Target="endnotes.xml"/><Relationship Id="rId12" Type="http://schemas.openxmlformats.org/officeDocument/2006/relationships/hyperlink" Target="https://www.hospiceuk.org/what-we-offer/clinical-and-care-support/coronavirus-guidance" TargetMode="External"/><Relationship Id="rId17" Type="http://schemas.openxmlformats.org/officeDocument/2006/relationships/hyperlink" Target="https://subcut.helixcentre.com" TargetMode="External"/><Relationship Id="rId25" Type="http://schemas.openxmlformats.org/officeDocument/2006/relationships/hyperlink" Target="https://www.macmillan.org.uk/coronavirus/well-being-support-for-health-and-care-professionals" TargetMode="External"/><Relationship Id="rId2" Type="http://schemas.openxmlformats.org/officeDocument/2006/relationships/numbering" Target="numbering.xml"/><Relationship Id="rId16" Type="http://schemas.openxmlformats.org/officeDocument/2006/relationships/hyperlink" Target="https://www.mariecurie.org.uk/professionals/palliative-care-knowledge-zone/proving-good-quality-care/covid-19" TargetMode="External"/><Relationship Id="rId20" Type="http://schemas.openxmlformats.org/officeDocument/2006/relationships/hyperlink" Target="https://1f2ca7mxjow42e65q49871m1-wpengine.netdna-ssl.com/wp-content/uploads/2020/03/Mental-Capacity-Guidance-Note-COVID-19-capacity-and-social-distancing-31-Marc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f.org.uk/informationsupport/publications/living-with-a-heart-condition/deactivating-the-shock-function-of-an-implantable-cardioverter-defibrillator-towards-the-end-of-life" TargetMode="External"/><Relationship Id="rId24" Type="http://schemas.openxmlformats.org/officeDocument/2006/relationships/hyperlink" Target="mailto:jackie.campbell4@akeso.org.uk" TargetMode="External"/><Relationship Id="rId5" Type="http://schemas.openxmlformats.org/officeDocument/2006/relationships/webSettings" Target="webSettings.xml"/><Relationship Id="rId15" Type="http://schemas.openxmlformats.org/officeDocument/2006/relationships/hyperlink" Target="https://www.nice.org.uk/guidance/ng163" TargetMode="External"/><Relationship Id="rId23" Type="http://schemas.openxmlformats.org/officeDocument/2006/relationships/hyperlink" Target="http://akeso.org.uk" TargetMode="External"/><Relationship Id="rId28" Type="http://schemas.openxmlformats.org/officeDocument/2006/relationships/theme" Target="theme/theme1.xml"/><Relationship Id="rId10" Type="http://schemas.openxmlformats.org/officeDocument/2006/relationships/hyperlink" Target="https://www.rcplondon.ac.uk/news/ethical-guidance-published-frontline-staff-dealing-pandemic" TargetMode="External"/><Relationship Id="rId19" Type="http://schemas.openxmlformats.org/officeDocument/2006/relationships/hyperlink" Target="https://www.england.nhs.uk/coronavirus/wp-content/uploads/sites/52/2020/03/COVID-19-Act-excess-death-provisions-info-and-guidance-31-03-20.pdf" TargetMode="External"/><Relationship Id="rId4" Type="http://schemas.openxmlformats.org/officeDocument/2006/relationships/settings" Target="settings.xml"/><Relationship Id="rId9" Type="http://schemas.openxmlformats.org/officeDocument/2006/relationships/hyperlink" Target="https://www.rcgp.org.uk/about-us/news/2020/april/joint-statement-on-advance-care-planning.aspx" TargetMode="External"/><Relationship Id="rId14" Type="http://schemas.openxmlformats.org/officeDocument/2006/relationships/hyperlink" Target="https://apmonline.org/wp-content/uploads/2020/04/COVID-19-and-Palliative-End-of-Life-and-Bereavement-Care-06-April-2020.pdf" TargetMode="External"/><Relationship Id="rId22" Type="http://schemas.openxmlformats.org/officeDocument/2006/relationships/hyperlink" Target="https://www.practitionerhealth.nhs.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18F8-3157-4A2D-940F-EFC87DDB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Rann</dc:creator>
  <cp:keywords/>
  <dc:description/>
  <cp:lastModifiedBy>Jackie Campbell</cp:lastModifiedBy>
  <cp:revision>2</cp:revision>
  <cp:lastPrinted>2020-04-08T08:19:00Z</cp:lastPrinted>
  <dcterms:created xsi:type="dcterms:W3CDTF">2020-04-08T15:14:00Z</dcterms:created>
  <dcterms:modified xsi:type="dcterms:W3CDTF">2020-04-08T15:14:00Z</dcterms:modified>
</cp:coreProperties>
</file>